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 xml:space="preserve">附件1 </w:t>
      </w:r>
    </w:p>
    <w:p>
      <w:pPr>
        <w:pStyle w:val="2"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宋体" w:hAnsi="宋体"/>
          <w:color w:val="333333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333333"/>
          <w:sz w:val="36"/>
          <w:szCs w:val="36"/>
        </w:rPr>
        <w:t>马克思主义学院第</w:t>
      </w:r>
      <w:r>
        <w:rPr>
          <w:rFonts w:hint="eastAsia" w:ascii="宋体" w:hAnsi="宋体"/>
          <w:b/>
          <w:bCs/>
          <w:color w:val="333333"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bCs/>
          <w:color w:val="333333"/>
          <w:sz w:val="36"/>
          <w:szCs w:val="36"/>
        </w:rPr>
        <w:t>届新生辩论赛赛制</w:t>
      </w:r>
    </w:p>
    <w:bookmarkEnd w:id="0"/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  <w:sz w:val="28"/>
          <w:szCs w:val="28"/>
        </w:rPr>
        <w:t>比赛采取4V4赛制，沿用浙江省省赛赛制，具体赛制如下：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b/>
          <w:bCs/>
          <w:color w:val="333333"/>
        </w:rPr>
        <w:t>1、立论：正方一辩发言3分钟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论据内容充实清晰，引述资料恰当。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2、质询：反方四辩质询正方一辩1.5分钟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反四辩须针对正一辩的立论进行针对性盘问。答辩方只能作答不能反问，而质询方有权在任何时候中止答辩方。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b/>
          <w:bCs/>
          <w:color w:val="333333"/>
        </w:rPr>
        <w:t>3、立论：反方一辩发言3分钟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论据内容充实清晰，引述资料恰当。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4、质询：正方四辩质询反方一辩1.5分钟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正四辩须针对反一辩的立论进行针对性盘问。答辩方只能作答不能反问，而质询方有权在任何时候中止答辩方。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b/>
          <w:bCs/>
          <w:color w:val="333333"/>
        </w:rPr>
        <w:t>5、申论：正方二辩发言2.5分钟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形式不设限，辩手可以依据场上局势选择“纯反驳”、“纯立论”或“反驳及立论兼具”的陈词模式。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6、申论：反方二辩发言2.5分钟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7、对辩：正方二辩对反方二辩各1.5分钟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双方以交替形式轮流发言，辩手无权中止对方未完成之言论。双方计时将分开进行，一方发言时间完毕后，另一方可继续发言，直到剩余时间用完为止。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8、盘问：正方三辩2.5分钟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盘问反（正）方1、2、4辩，答辩方只能作答不能反问，而质询方有权在任何时候中止答辩方。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9、盘问：反方三辩2.5分钟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10、盘问小结：正方三辩发言1.5分钟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小结是对质询环节的总结，需针对质询时的交锋内容与回答进行反驳，进行预设小结者可被视为技术犯规。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11、盘问小结：反方三辩发言1.5分钟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12、自由辩论各4分钟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>每位辩手的发言秩序、时间和次数皆不受限制。双方计时分开进行，每次一方辩手发言完毕后，另一方计时将立即开始。若一方发言总时间用完以后，另一方还有剩余时间，则此方1位或多位辩手可以继续交替发言，直到剩余时间用完为止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hint="eastAsia" w:ascii="宋体" w:hAnsi="宋体"/>
          <w:b/>
          <w:bCs/>
          <w:color w:val="333333"/>
        </w:rPr>
        <w:t>13、总结：反方四辩3分钟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ascii="宋体" w:hAnsi="宋体"/>
          <w:color w:val="333333"/>
        </w:rPr>
      </w:pPr>
      <w:r>
        <w:rPr>
          <w:rFonts w:hint="eastAsia" w:ascii="宋体" w:hAnsi="宋体"/>
          <w:color w:val="333333"/>
        </w:rPr>
        <w:t xml:space="preserve">反驳对方立论架构及总结己方立场。  </w:t>
      </w:r>
    </w:p>
    <w:p>
      <w:pPr>
        <w:pStyle w:val="2"/>
        <w:shd w:val="clear" w:color="auto" w:fill="FFFFFF"/>
        <w:spacing w:beforeAutospacing="0" w:afterAutospacing="0" w:line="560" w:lineRule="exact"/>
        <w:ind w:firstLine="482" w:firstLineChars="200"/>
        <w:jc w:val="both"/>
        <w:textAlignment w:val="baseline"/>
        <w:rPr>
          <w:sz w:val="28"/>
          <w:szCs w:val="36"/>
        </w:rPr>
      </w:pPr>
      <w:r>
        <w:rPr>
          <w:rFonts w:hint="eastAsia" w:ascii="宋体" w:hAnsi="宋体"/>
          <w:b/>
          <w:bCs/>
          <w:color w:val="333333"/>
        </w:rPr>
        <w:t>总结：正方四辩3</w:t>
      </w:r>
      <w:r>
        <w:rPr>
          <w:rFonts w:hint="eastAsia" w:ascii="宋体" w:hAnsi="宋体"/>
          <w:b/>
          <w:bCs/>
          <w:color w:val="333333"/>
          <w:lang w:val="en-US" w:eastAsia="zh-CN"/>
        </w:rPr>
        <w:t>分钟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1D785433"/>
    <w:rsid w:val="1D785433"/>
    <w:rsid w:val="36B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标题方正小标宋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公文小标宋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2023-11-05T05:49:00Z</dcterms:created>
  <dc:creator>陈超超1414896946</dc:creator>
  <cp:lastModifiedBy>陈超超1414896946</cp:lastModifiedBy>
  <dcterms:modified xsi:type="dcterms:W3CDTF">2023-11-05T05:49:54Z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0D754FBF4CC940AA9A87328B6F3A00A6_11</vt:lpwstr>
  </property>
</Properties>
</file>